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C5D21" w14:textId="77777777" w:rsidR="006A5F57" w:rsidRDefault="006A5F57" w:rsidP="00D0624A">
      <w:pPr>
        <w:pStyle w:val="NormalWeb"/>
        <w:rPr>
          <w:rStyle w:val="Strong"/>
          <w:rFonts w:ascii="Garamond" w:hAnsi="Garamond"/>
        </w:rPr>
      </w:pPr>
    </w:p>
    <w:p w14:paraId="6B00F2AA" w14:textId="77777777" w:rsidR="006A5F57" w:rsidRDefault="006A5F57" w:rsidP="00D0624A">
      <w:pPr>
        <w:pStyle w:val="NormalWeb"/>
        <w:rPr>
          <w:rStyle w:val="Strong"/>
          <w:rFonts w:ascii="Garamond" w:hAnsi="Garamond"/>
        </w:rPr>
      </w:pPr>
    </w:p>
    <w:p w14:paraId="302C2A10" w14:textId="77777777" w:rsidR="006A5F57" w:rsidRDefault="006A5F57" w:rsidP="005D54F6">
      <w:pPr>
        <w:pStyle w:val="NormalWeb"/>
        <w:jc w:val="center"/>
        <w:rPr>
          <w:rStyle w:val="Strong"/>
          <w:rFonts w:ascii="Garamond" w:hAnsi="Garamond"/>
        </w:rPr>
      </w:pPr>
    </w:p>
    <w:p w14:paraId="1E8AEDA2" w14:textId="696DB100" w:rsidR="00D0624A" w:rsidRPr="00D0624A" w:rsidRDefault="00D0624A" w:rsidP="005D54F6">
      <w:pPr>
        <w:pStyle w:val="NormalWeb"/>
        <w:jc w:val="center"/>
        <w:rPr>
          <w:rFonts w:ascii="Garamond" w:hAnsi="Garamond"/>
        </w:rPr>
      </w:pPr>
      <w:r w:rsidRPr="00D0624A">
        <w:rPr>
          <w:rStyle w:val="Strong"/>
          <w:rFonts w:ascii="Garamond" w:hAnsi="Garamond"/>
        </w:rPr>
        <w:t>PRESS RELEASE</w:t>
      </w:r>
    </w:p>
    <w:p w14:paraId="04394269" w14:textId="77777777" w:rsidR="00D0624A" w:rsidRDefault="00D0624A" w:rsidP="00D0624A">
      <w:pPr>
        <w:pStyle w:val="NormalWeb"/>
        <w:rPr>
          <w:rStyle w:val="Strong"/>
          <w:rFonts w:ascii="Garamond" w:hAnsi="Garamond"/>
          <w:i/>
          <w:iCs/>
        </w:rPr>
      </w:pPr>
    </w:p>
    <w:p w14:paraId="65C2EB6C" w14:textId="77777777" w:rsidR="005D54F6" w:rsidRDefault="00D0624A" w:rsidP="005D54F6">
      <w:pPr>
        <w:pStyle w:val="NormalWeb"/>
        <w:spacing w:line="276" w:lineRule="auto"/>
        <w:rPr>
          <w:rFonts w:ascii="Garamond" w:hAnsi="Garamond"/>
        </w:rPr>
      </w:pPr>
      <w:r w:rsidRPr="00D0624A">
        <w:rPr>
          <w:rStyle w:val="Strong"/>
          <w:rFonts w:ascii="Garamond" w:hAnsi="Garamond"/>
          <w:i/>
          <w:iCs/>
        </w:rPr>
        <w:t>MATIÈRES VIVANTES</w:t>
      </w:r>
      <w:r w:rsidRPr="00D0624A">
        <w:rPr>
          <w:rFonts w:ascii="Garamond" w:hAnsi="Garamond"/>
        </w:rPr>
        <w:br/>
      </w:r>
      <w:r w:rsidRPr="00D0624A">
        <w:rPr>
          <w:rStyle w:val="Strong"/>
          <w:rFonts w:ascii="Garamond" w:hAnsi="Garamond"/>
        </w:rPr>
        <w:t>Clarissa P. Valaeys &amp; Lisa Novel</w:t>
      </w:r>
    </w:p>
    <w:p w14:paraId="0698DCC7" w14:textId="569D25E0" w:rsidR="00D0624A" w:rsidRPr="005D54F6" w:rsidRDefault="00D0624A" w:rsidP="005D54F6">
      <w:pPr>
        <w:pStyle w:val="NormalWeb"/>
        <w:rPr>
          <w:rStyle w:val="Strong"/>
          <w:rFonts w:ascii="Garamond" w:hAnsi="Garamond"/>
          <w:b w:val="0"/>
          <w:bCs w:val="0"/>
        </w:rPr>
      </w:pPr>
      <w:r w:rsidRPr="00D0624A">
        <w:rPr>
          <w:rStyle w:val="Strong"/>
          <w:rFonts w:ascii="Garamond" w:hAnsi="Garamond"/>
        </w:rPr>
        <w:t>29 October–4 December 2026</w:t>
      </w:r>
      <w:r w:rsidRPr="00D0624A">
        <w:rPr>
          <w:rFonts w:ascii="Garamond" w:hAnsi="Garamond"/>
        </w:rPr>
        <w:br/>
      </w:r>
      <w:r w:rsidRPr="005D54F6">
        <w:rPr>
          <w:rStyle w:val="Strong"/>
          <w:rFonts w:ascii="Garamond" w:hAnsi="Garamond"/>
          <w:b w:val="0"/>
          <w:bCs w:val="0"/>
        </w:rPr>
        <w:t>Opening reception: Thursday 29 October</w:t>
      </w:r>
    </w:p>
    <w:p w14:paraId="57E73EB0" w14:textId="1AD20865" w:rsidR="00D0624A" w:rsidRPr="00D0624A" w:rsidRDefault="00D0624A" w:rsidP="00D0624A">
      <w:pPr>
        <w:pStyle w:val="NormalWeb"/>
        <w:rPr>
          <w:rFonts w:ascii="Garamond" w:hAnsi="Garamond"/>
        </w:rPr>
      </w:pPr>
      <w:r w:rsidRPr="00D0624A">
        <w:rPr>
          <w:rFonts w:ascii="Garamond" w:hAnsi="Garamond"/>
        </w:rPr>
        <w:t>Galerie Renaissance · Grand-Rue 6</w:t>
      </w:r>
      <w:r>
        <w:rPr>
          <w:rFonts w:ascii="Garamond" w:hAnsi="Garamond"/>
        </w:rPr>
        <w:t xml:space="preserve">, </w:t>
      </w:r>
      <w:r w:rsidRPr="00D0624A">
        <w:rPr>
          <w:rFonts w:ascii="Garamond" w:hAnsi="Garamond"/>
        </w:rPr>
        <w:t>1204 Geneva</w:t>
      </w:r>
    </w:p>
    <w:p w14:paraId="5D5CDAD3" w14:textId="77777777" w:rsidR="00D0624A" w:rsidRPr="00D0624A" w:rsidRDefault="00D0624A" w:rsidP="00D0624A">
      <w:pPr>
        <w:pStyle w:val="NormalWeb"/>
        <w:rPr>
          <w:rFonts w:ascii="Garamond" w:hAnsi="Garamond"/>
        </w:rPr>
      </w:pPr>
      <w:r w:rsidRPr="00D0624A">
        <w:rPr>
          <w:rFonts w:ascii="Garamond" w:hAnsi="Garamond"/>
        </w:rPr>
        <w:t xml:space="preserve">Galerie Renaissance presents </w:t>
      </w:r>
      <w:r w:rsidRPr="00D0624A">
        <w:rPr>
          <w:rStyle w:val="Emphasis"/>
          <w:rFonts w:ascii="Garamond" w:hAnsi="Garamond"/>
        </w:rPr>
        <w:t>Matières vivantes</w:t>
      </w:r>
      <w:r w:rsidRPr="00D0624A">
        <w:rPr>
          <w:rFonts w:ascii="Garamond" w:hAnsi="Garamond"/>
        </w:rPr>
        <w:t>, a duo exhibition bringing together the botanical paintings of Brazilian artist Clarissa P. Valaeys and the sculptural works of Lisa Novel. Through layered colour, natural pigments, earthy surfaces and woven fibres, the exhibition explores how nature enters an artwork through both its imagery and its materials.</w:t>
      </w:r>
    </w:p>
    <w:p w14:paraId="4E43B847" w14:textId="23B55C36" w:rsidR="00D0624A" w:rsidRPr="00D0624A" w:rsidRDefault="00D0624A" w:rsidP="00D0624A">
      <w:pPr>
        <w:pStyle w:val="NormalWeb"/>
        <w:rPr>
          <w:rFonts w:ascii="Garamond" w:hAnsi="Garamond"/>
        </w:rPr>
      </w:pPr>
      <w:r w:rsidRPr="00D0624A">
        <w:rPr>
          <w:rFonts w:ascii="Garamond" w:hAnsi="Garamond"/>
        </w:rPr>
        <w:t>The exhibition grew out of a personal encounter with the artists’ practices. Following Clarissa’s participation in the gallery’s 2025 Summer Salon d’Art, she introduced gallery director and curator Shahrzad Ghorban to fellow artist Lisa Novel. Their proposal for a joint exhibition revealed a dialogue between two distinct approaches, connected by an attentiveness to organic forms and the expressive qualities of matter.</w:t>
      </w:r>
    </w:p>
    <w:p w14:paraId="17015DA7" w14:textId="77777777" w:rsidR="00D0624A" w:rsidRPr="00D0624A" w:rsidRDefault="00D0624A" w:rsidP="00D0624A">
      <w:pPr>
        <w:pStyle w:val="NormalWeb"/>
        <w:rPr>
          <w:rFonts w:ascii="Garamond" w:hAnsi="Garamond"/>
        </w:rPr>
      </w:pPr>
      <w:r w:rsidRPr="00D0624A">
        <w:rPr>
          <w:rFonts w:ascii="Garamond" w:hAnsi="Garamond"/>
        </w:rPr>
        <w:t>For Clarissa, the plants of her native Brazil are a living link to her roots. Layered botanical forms, translucent passages and intersecting lines create compositions in which leaves, stems and colours overlap. These organic shapes suggest dimensions that lie beyond immediate observation, inviting a quieter, more receptive way of looking and feeling.</w:t>
      </w:r>
    </w:p>
    <w:p w14:paraId="2A728BB0" w14:textId="77777777" w:rsidR="00D0624A" w:rsidRPr="00D0624A" w:rsidRDefault="00D0624A" w:rsidP="00D0624A">
      <w:pPr>
        <w:pStyle w:val="NormalWeb"/>
        <w:rPr>
          <w:rFonts w:ascii="Garamond" w:hAnsi="Garamond"/>
        </w:rPr>
      </w:pPr>
      <w:r w:rsidRPr="00D0624A">
        <w:rPr>
          <w:rFonts w:ascii="Garamond" w:hAnsi="Garamond"/>
        </w:rPr>
        <w:t>Some of the pigments she makes from plants and minerals deepen this connection. Nature enters her work through both the image and the substances that make it, grounding each piece in the particular qualities and origins of its materials.</w:t>
      </w:r>
    </w:p>
    <w:p w14:paraId="0765A560" w14:textId="77777777" w:rsidR="00D0624A" w:rsidRPr="00D0624A" w:rsidRDefault="00D0624A" w:rsidP="00D0624A">
      <w:pPr>
        <w:pStyle w:val="NormalWeb"/>
        <w:rPr>
          <w:rFonts w:ascii="Garamond" w:hAnsi="Garamond"/>
        </w:rPr>
      </w:pPr>
      <w:r w:rsidRPr="00D0624A">
        <w:rPr>
          <w:rFonts w:ascii="Garamond" w:hAnsi="Garamond"/>
        </w:rPr>
        <w:t>Lisa’s sculptural works bring woven fibres into contact with earthy surfaces. Interlaced strands, irregular contours and contrasting textures make the relationship between material and form tangible. The viewer’s attention moves between the whole object and its individual elements, following the fibres and the gestures involved in shaping them.</w:t>
      </w:r>
    </w:p>
    <w:p w14:paraId="6185FD75" w14:textId="1BA3D34A" w:rsidR="00D0624A" w:rsidRPr="00D0624A" w:rsidRDefault="00D0624A" w:rsidP="00D0624A">
      <w:pPr>
        <w:pStyle w:val="NormalWeb"/>
        <w:rPr>
          <w:rFonts w:ascii="Garamond" w:hAnsi="Garamond"/>
        </w:rPr>
      </w:pPr>
      <w:r w:rsidRPr="00D0624A">
        <w:rPr>
          <w:rFonts w:ascii="Garamond" w:hAnsi="Garamond"/>
        </w:rPr>
        <w:t xml:space="preserve">Across the exhibition, line </w:t>
      </w:r>
      <w:r>
        <w:rPr>
          <w:rFonts w:ascii="Garamond" w:hAnsi="Garamond"/>
        </w:rPr>
        <w:t>meets</w:t>
      </w:r>
      <w:r w:rsidRPr="00D0624A">
        <w:rPr>
          <w:rFonts w:ascii="Garamond" w:hAnsi="Garamond"/>
        </w:rPr>
        <w:t xml:space="preserve"> painting and sculpture. In Clarissa’s compositions, it connects and layers botanical forms; in Lisa’s works, it becomes a physical strand that helps construct volume. Colour and texture create further correspondences, allowing the works to converse while retaining their individual identities.</w:t>
      </w:r>
    </w:p>
    <w:p w14:paraId="554C4E5B" w14:textId="77777777" w:rsidR="005D54F6" w:rsidRDefault="005D54F6" w:rsidP="005D54F6">
      <w:pPr>
        <w:pStyle w:val="NormalWeb"/>
        <w:rPr>
          <w:rStyle w:val="Emphasis"/>
          <w:rFonts w:ascii="Garamond" w:hAnsi="Garamond"/>
        </w:rPr>
      </w:pPr>
    </w:p>
    <w:p w14:paraId="6533B684" w14:textId="77777777" w:rsidR="005D54F6" w:rsidRDefault="005D54F6" w:rsidP="005D54F6">
      <w:pPr>
        <w:pStyle w:val="NormalWeb"/>
        <w:rPr>
          <w:rStyle w:val="Emphasis"/>
          <w:rFonts w:ascii="Garamond" w:hAnsi="Garamond"/>
        </w:rPr>
      </w:pPr>
    </w:p>
    <w:p w14:paraId="3BB2971B" w14:textId="77777777" w:rsidR="005D54F6" w:rsidRDefault="005D54F6" w:rsidP="005D54F6">
      <w:pPr>
        <w:pStyle w:val="NormalWeb"/>
        <w:rPr>
          <w:rStyle w:val="Emphasis"/>
          <w:rFonts w:ascii="Garamond" w:hAnsi="Garamond"/>
        </w:rPr>
      </w:pPr>
    </w:p>
    <w:p w14:paraId="7165C63A" w14:textId="095E87DA" w:rsidR="006A5F57" w:rsidRPr="005D54F6" w:rsidRDefault="00D0624A" w:rsidP="005D54F6">
      <w:pPr>
        <w:pStyle w:val="NormalWeb"/>
        <w:rPr>
          <w:rStyle w:val="Strong"/>
          <w:rFonts w:ascii="Garamond" w:hAnsi="Garamond"/>
          <w:b w:val="0"/>
          <w:bCs w:val="0"/>
        </w:rPr>
      </w:pPr>
      <w:r w:rsidRPr="00D0624A">
        <w:rPr>
          <w:rStyle w:val="Emphasis"/>
          <w:rFonts w:ascii="Garamond" w:hAnsi="Garamond"/>
        </w:rPr>
        <w:t>Matières vivantes</w:t>
      </w:r>
      <w:r w:rsidRPr="00D0624A">
        <w:rPr>
          <w:rFonts w:ascii="Garamond" w:hAnsi="Garamond"/>
        </w:rPr>
        <w:t xml:space="preserve"> invites visitors to consider nature as a material presence and a connection to place. Through close looking, the exhibition draws attention to a leaf</w:t>
      </w:r>
      <w:r w:rsidR="00873716">
        <w:rPr>
          <w:rFonts w:ascii="Garamond" w:hAnsi="Garamond"/>
        </w:rPr>
        <w:t>'s particularity</w:t>
      </w:r>
      <w:r w:rsidRPr="00D0624A">
        <w:rPr>
          <w:rFonts w:ascii="Garamond" w:hAnsi="Garamond"/>
        </w:rPr>
        <w:t>, the texture of a surface</w:t>
      </w:r>
      <w:r w:rsidR="00873716">
        <w:rPr>
          <w:rFonts w:ascii="Garamond" w:hAnsi="Garamond"/>
        </w:rPr>
        <w:t>,</w:t>
      </w:r>
      <w:r w:rsidRPr="00D0624A">
        <w:rPr>
          <w:rFonts w:ascii="Garamond" w:hAnsi="Garamond"/>
        </w:rPr>
        <w:t xml:space="preserve"> and the processes through which materials become artworks.</w:t>
      </w:r>
    </w:p>
    <w:p w14:paraId="3D552AF9" w14:textId="47285586" w:rsidR="00D0624A" w:rsidRPr="00D0624A" w:rsidRDefault="00D0624A" w:rsidP="00D0624A">
      <w:pPr>
        <w:pStyle w:val="NormalWeb"/>
        <w:rPr>
          <w:rFonts w:ascii="Garamond" w:hAnsi="Garamond"/>
        </w:rPr>
      </w:pPr>
      <w:r w:rsidRPr="00D0624A">
        <w:rPr>
          <w:rStyle w:val="Strong"/>
          <w:rFonts w:ascii="Garamond" w:hAnsi="Garamond"/>
        </w:rPr>
        <w:t>About the artists</w:t>
      </w:r>
    </w:p>
    <w:p w14:paraId="075E55AC" w14:textId="77777777" w:rsidR="00D0624A" w:rsidRPr="00D0624A" w:rsidRDefault="00D0624A" w:rsidP="00D0624A">
      <w:pPr>
        <w:pStyle w:val="NormalWeb"/>
        <w:rPr>
          <w:rFonts w:ascii="Garamond" w:hAnsi="Garamond"/>
        </w:rPr>
      </w:pPr>
      <w:r w:rsidRPr="00D0624A">
        <w:rPr>
          <w:rStyle w:val="Strong"/>
          <w:rFonts w:ascii="Garamond" w:hAnsi="Garamond"/>
        </w:rPr>
        <w:t>Clarissa P. Valaeys</w:t>
      </w:r>
      <w:r w:rsidRPr="00D0624A">
        <w:rPr>
          <w:rFonts w:ascii="Garamond" w:hAnsi="Garamond"/>
        </w:rPr>
        <w:t xml:space="preserve"> is a Brazilian visual artist based in Geneva. She trained in graphic design at the Federal University of Paraná, before continuing her studies at the School of Visual Arts and The Cooper Union in New York. Following a career in advertising art direction and creative consultancy, she has worked as a visual artist in Geneva since 2020. Her work has been presented in solo and group exhibitions in Switzerland. In 2024, she undertook a Caran d’Ache residency at Plateforme 10 in Lausanne and collaborated with Snap Collective on </w:t>
      </w:r>
      <w:r w:rsidRPr="00D0624A">
        <w:rPr>
          <w:rStyle w:val="Emphasis"/>
          <w:rFonts w:ascii="Garamond" w:hAnsi="Garamond"/>
        </w:rPr>
        <w:t>Roots</w:t>
      </w:r>
      <w:r w:rsidRPr="00D0624A">
        <w:rPr>
          <w:rFonts w:ascii="Garamond" w:hAnsi="Garamond"/>
        </w:rPr>
        <w:t>, a visual book showcasing her work.</w:t>
      </w:r>
    </w:p>
    <w:p w14:paraId="49095856" w14:textId="77777777" w:rsidR="00D0624A" w:rsidRPr="00D0624A" w:rsidRDefault="00D0624A" w:rsidP="00D0624A">
      <w:pPr>
        <w:pStyle w:val="NormalWeb"/>
        <w:rPr>
          <w:rFonts w:ascii="Garamond" w:hAnsi="Garamond"/>
        </w:rPr>
      </w:pPr>
      <w:r w:rsidRPr="00D0624A">
        <w:rPr>
          <w:rStyle w:val="Strong"/>
          <w:rFonts w:ascii="Garamond" w:hAnsi="Garamond"/>
        </w:rPr>
        <w:t>Lisa Novel</w:t>
      </w:r>
      <w:r w:rsidRPr="00D0624A">
        <w:rPr>
          <w:rFonts w:ascii="Garamond" w:hAnsi="Garamond"/>
        </w:rPr>
        <w:t xml:space="preserve"> creates sculptural works combining ceramic forms with natural materials and fibres. Her practice explores the relationships between surface, structure and volume, bringing the textures of her materials into the foreground.</w:t>
      </w:r>
    </w:p>
    <w:p w14:paraId="068EC592" w14:textId="77777777" w:rsidR="00D0624A" w:rsidRPr="00D0624A" w:rsidRDefault="00D0624A" w:rsidP="00D0624A">
      <w:pPr>
        <w:pStyle w:val="NormalWeb"/>
        <w:rPr>
          <w:rFonts w:ascii="Garamond" w:hAnsi="Garamond"/>
        </w:rPr>
      </w:pPr>
      <w:r w:rsidRPr="00D0624A">
        <w:rPr>
          <w:rStyle w:val="Strong"/>
          <w:rFonts w:ascii="Garamond" w:hAnsi="Garamond"/>
        </w:rPr>
        <w:t>Visitor information</w:t>
      </w:r>
    </w:p>
    <w:p w14:paraId="2E3E1BDA" w14:textId="77777777" w:rsidR="00D0624A" w:rsidRPr="00D0624A" w:rsidRDefault="00D0624A" w:rsidP="00D0624A">
      <w:pPr>
        <w:pStyle w:val="NormalWeb"/>
        <w:rPr>
          <w:rFonts w:ascii="Garamond" w:hAnsi="Garamond"/>
        </w:rPr>
      </w:pPr>
      <w:r w:rsidRPr="00D0624A">
        <w:rPr>
          <w:rFonts w:ascii="Garamond" w:hAnsi="Garamond"/>
        </w:rPr>
        <w:t>Exhibition: 29 October–4 December 2026</w:t>
      </w:r>
      <w:r w:rsidRPr="00D0624A">
        <w:rPr>
          <w:rFonts w:ascii="Garamond" w:hAnsi="Garamond"/>
        </w:rPr>
        <w:br/>
        <w:t>Opening reception: Thursday 29 October, 18:00–20:00</w:t>
      </w:r>
      <w:r w:rsidRPr="00D0624A">
        <w:rPr>
          <w:rFonts w:ascii="Garamond" w:hAnsi="Garamond"/>
        </w:rPr>
        <w:br/>
        <w:t>Venue: Galerie Renaissance, Grand-Rue 6, 1204 Geneva</w:t>
      </w:r>
    </w:p>
    <w:p w14:paraId="1FBF3B4F" w14:textId="77777777" w:rsidR="00D0624A" w:rsidRPr="00D0624A" w:rsidRDefault="00D0624A" w:rsidP="00D0624A">
      <w:pPr>
        <w:pStyle w:val="NormalWeb"/>
        <w:rPr>
          <w:rFonts w:ascii="Garamond" w:hAnsi="Garamond"/>
        </w:rPr>
      </w:pPr>
      <w:r w:rsidRPr="00D0624A">
        <w:rPr>
          <w:rStyle w:val="Strong"/>
          <w:rFonts w:ascii="Garamond" w:hAnsi="Garamond"/>
        </w:rPr>
        <w:t>Press contact</w:t>
      </w:r>
    </w:p>
    <w:p w14:paraId="57B2D9AF" w14:textId="0D2ECFC6" w:rsidR="00D0624A" w:rsidRPr="00D0624A" w:rsidRDefault="00D0624A" w:rsidP="00D0624A">
      <w:pPr>
        <w:pStyle w:val="NormalWeb"/>
        <w:rPr>
          <w:rFonts w:ascii="Garamond" w:hAnsi="Garamond"/>
        </w:rPr>
      </w:pPr>
      <w:r w:rsidRPr="00D0624A">
        <w:rPr>
          <w:rFonts w:ascii="Garamond" w:hAnsi="Garamond"/>
        </w:rPr>
        <w:t>Shahrzad Ghorban</w:t>
      </w:r>
      <w:r w:rsidRPr="00D0624A">
        <w:rPr>
          <w:rFonts w:ascii="Garamond" w:hAnsi="Garamond"/>
        </w:rPr>
        <w:br/>
        <w:t>Director and Curator, Galerie Renaissance</w:t>
      </w:r>
      <w:r w:rsidRPr="00D0624A">
        <w:rPr>
          <w:rFonts w:ascii="Garamond" w:hAnsi="Garamond"/>
        </w:rPr>
        <w:br/>
        <w:t xml:space="preserve">Email: </w:t>
      </w:r>
      <w:hyperlink r:id="rId6" w:history="1">
        <w:r w:rsidRPr="00D0624A">
          <w:rPr>
            <w:rStyle w:val="Hyperlink"/>
            <w:rFonts w:ascii="Garamond" w:hAnsi="Garamond"/>
          </w:rPr>
          <w:t>info@galerie-renaissance.com</w:t>
        </w:r>
      </w:hyperlink>
    </w:p>
    <w:p w14:paraId="0653199F" w14:textId="19248E72" w:rsidR="00D0624A" w:rsidRPr="00D0624A" w:rsidRDefault="00D0624A" w:rsidP="00D0624A">
      <w:pPr>
        <w:pStyle w:val="NormalWeb"/>
        <w:rPr>
          <w:rFonts w:ascii="Garamond" w:hAnsi="Garamond"/>
        </w:rPr>
      </w:pPr>
      <w:r w:rsidRPr="00D0624A">
        <w:rPr>
          <w:rFonts w:ascii="Garamond" w:hAnsi="Garamond"/>
        </w:rPr>
        <w:t xml:space="preserve">Telephone: </w:t>
      </w:r>
      <w:r w:rsidRPr="00D0624A">
        <w:rPr>
          <w:rFonts w:ascii="Garamond" w:hAnsi="Garamond"/>
          <w:color w:val="010101"/>
          <w:sz w:val="22"/>
          <w:szCs w:val="22"/>
          <w:shd w:val="clear" w:color="auto" w:fill="FFFFFF"/>
        </w:rPr>
        <w:t>+41 22 810 86 64</w:t>
      </w:r>
    </w:p>
    <w:p w14:paraId="3E719865" w14:textId="77777777" w:rsidR="005D54F6" w:rsidRDefault="005D54F6" w:rsidP="00D0624A">
      <w:pPr>
        <w:pStyle w:val="NormalWeb"/>
        <w:rPr>
          <w:rFonts w:ascii="Garamond" w:hAnsi="Garamond"/>
        </w:rPr>
      </w:pPr>
    </w:p>
    <w:p w14:paraId="3D0AAD06" w14:textId="5890AD3C" w:rsidR="00D0624A" w:rsidRPr="005D54F6" w:rsidRDefault="005D54F6" w:rsidP="00D0624A">
      <w:pPr>
        <w:pStyle w:val="NormalWeb"/>
        <w:rPr>
          <w:rFonts w:ascii="Garamond" w:hAnsi="Garamond"/>
          <w:i/>
          <w:iCs/>
        </w:rPr>
      </w:pPr>
      <w:r>
        <w:rPr>
          <w:rFonts w:ascii="Garamond" w:hAnsi="Garamond"/>
          <w:i/>
          <w:iCs/>
        </w:rPr>
        <w:t>*</w:t>
      </w:r>
      <w:r w:rsidR="00D0624A" w:rsidRPr="005D54F6">
        <w:rPr>
          <w:rFonts w:ascii="Garamond" w:hAnsi="Garamond"/>
          <w:i/>
          <w:iCs/>
        </w:rPr>
        <w:t>High-resolution images and further information are available on request.</w:t>
      </w:r>
    </w:p>
    <w:p w14:paraId="54BA4E7B" w14:textId="77777777" w:rsidR="00D0624A" w:rsidRPr="00D0624A" w:rsidRDefault="00D0624A">
      <w:pPr>
        <w:rPr>
          <w:rFonts w:ascii="Garamond" w:hAnsi="Garamond"/>
        </w:rPr>
      </w:pPr>
    </w:p>
    <w:sectPr w:rsidR="00D0624A" w:rsidRPr="00D0624A" w:rsidSect="006A5F57">
      <w:headerReference w:type="default" r:id="rId7"/>
      <w:footerReference w:type="default" r:id="rId8"/>
      <w:pgSz w:w="11906" w:h="16838"/>
      <w:pgMar w:top="1440" w:right="1440" w:bottom="1440" w:left="1440" w:header="708"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B40117" w14:textId="77777777" w:rsidR="00834194" w:rsidRDefault="00834194" w:rsidP="006A5F57">
      <w:pPr>
        <w:spacing w:after="0" w:line="240" w:lineRule="auto"/>
      </w:pPr>
      <w:r>
        <w:separator/>
      </w:r>
    </w:p>
  </w:endnote>
  <w:endnote w:type="continuationSeparator" w:id="0">
    <w:p w14:paraId="5CA98340" w14:textId="77777777" w:rsidR="00834194" w:rsidRDefault="00834194" w:rsidP="006A5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5710387"/>
      <w:docPartObj>
        <w:docPartGallery w:val="Page Numbers (Bottom of Page)"/>
        <w:docPartUnique/>
      </w:docPartObj>
    </w:sdtPr>
    <w:sdtContent>
      <w:p w14:paraId="048DD6F3" w14:textId="77777777" w:rsidR="006A5F57" w:rsidRPr="002378FE" w:rsidRDefault="006A5F57" w:rsidP="006A5F57">
        <w:pPr>
          <w:pStyle w:val="Footer"/>
          <w:framePr w:wrap="none" w:vAnchor="text" w:hAnchor="margin" w:xAlign="right" w:y="1"/>
          <w:rPr>
            <w:rStyle w:val="PageNumber"/>
            <w:lang w:val="fr-CH"/>
          </w:rPr>
        </w:pPr>
        <w:r w:rsidRPr="006A5F57">
          <w:rPr>
            <w:rStyle w:val="PageNumber"/>
            <w:rFonts w:ascii="Garamond" w:hAnsi="Garamond"/>
            <w:sz w:val="20"/>
            <w:szCs w:val="20"/>
          </w:rPr>
          <w:fldChar w:fldCharType="begin"/>
        </w:r>
        <w:r w:rsidRPr="006A5F57">
          <w:rPr>
            <w:rStyle w:val="PageNumber"/>
            <w:rFonts w:ascii="Garamond" w:hAnsi="Garamond"/>
            <w:sz w:val="20"/>
            <w:szCs w:val="20"/>
            <w:lang w:val="fr-CH"/>
          </w:rPr>
          <w:instrText xml:space="preserve"> PAGE </w:instrText>
        </w:r>
        <w:r w:rsidRPr="006A5F57">
          <w:rPr>
            <w:rStyle w:val="PageNumber"/>
            <w:rFonts w:ascii="Garamond" w:hAnsi="Garamond"/>
            <w:sz w:val="20"/>
            <w:szCs w:val="20"/>
          </w:rPr>
          <w:fldChar w:fldCharType="separate"/>
        </w:r>
        <w:r w:rsidRPr="006A5F57">
          <w:rPr>
            <w:rStyle w:val="PageNumber"/>
            <w:rFonts w:ascii="Garamond" w:hAnsi="Garamond"/>
            <w:sz w:val="20"/>
            <w:szCs w:val="20"/>
          </w:rPr>
          <w:t>1</w:t>
        </w:r>
        <w:r w:rsidRPr="006A5F57">
          <w:rPr>
            <w:rStyle w:val="PageNumber"/>
            <w:rFonts w:ascii="Garamond" w:hAnsi="Garamond"/>
            <w:sz w:val="20"/>
            <w:szCs w:val="20"/>
          </w:rPr>
          <w:fldChar w:fldCharType="end"/>
        </w:r>
      </w:p>
    </w:sdtContent>
  </w:sdt>
  <w:p w14:paraId="507BCE0A" w14:textId="77777777" w:rsidR="006A5F57" w:rsidRPr="006A5F57" w:rsidRDefault="006A5F57" w:rsidP="006A5F57">
    <w:pPr>
      <w:pStyle w:val="Footer"/>
      <w:ind w:right="360"/>
      <w:jc w:val="center"/>
      <w:rPr>
        <w:rFonts w:ascii="Garamond" w:hAnsi="Garamond"/>
        <w:sz w:val="18"/>
        <w:szCs w:val="18"/>
        <w:lang w:val="fr-CH"/>
      </w:rPr>
    </w:pPr>
    <w:r w:rsidRPr="006A5F57">
      <w:rPr>
        <w:rFonts w:ascii="Garamond" w:hAnsi="Garamond"/>
        <w:sz w:val="18"/>
        <w:szCs w:val="18"/>
        <w:lang w:val="fr-CH"/>
      </w:rPr>
      <w:t>Renaissance Galerie d’Art | Grand-Rue 6, 1204 Geneva | www.galarie-renaissance.com</w:t>
    </w:r>
  </w:p>
  <w:p w14:paraId="256C4915" w14:textId="77777777" w:rsidR="006A5F57" w:rsidRPr="006A5F57" w:rsidRDefault="006A5F57">
    <w:pPr>
      <w:pStyle w:val="Footer"/>
      <w:rPr>
        <w:sz w:val="22"/>
        <w:szCs w:val="22"/>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8EF8E0" w14:textId="77777777" w:rsidR="00834194" w:rsidRDefault="00834194" w:rsidP="006A5F57">
      <w:pPr>
        <w:spacing w:after="0" w:line="240" w:lineRule="auto"/>
      </w:pPr>
      <w:r>
        <w:separator/>
      </w:r>
    </w:p>
  </w:footnote>
  <w:footnote w:type="continuationSeparator" w:id="0">
    <w:p w14:paraId="36F179F0" w14:textId="77777777" w:rsidR="00834194" w:rsidRDefault="00834194" w:rsidP="006A5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149968" w14:textId="6A7696F9" w:rsidR="006A5F57" w:rsidRDefault="006A5F57">
    <w:pPr>
      <w:pStyle w:val="Header"/>
    </w:pPr>
    <w:r>
      <w:rPr>
        <w:noProof/>
      </w:rPr>
      <w:drawing>
        <wp:anchor distT="0" distB="0" distL="114300" distR="114300" simplePos="0" relativeHeight="251658240" behindDoc="0" locked="0" layoutInCell="1" allowOverlap="1" wp14:anchorId="628AAE10" wp14:editId="1960AA96">
          <wp:simplePos x="0" y="0"/>
          <wp:positionH relativeFrom="column">
            <wp:posOffset>2389251</wp:posOffset>
          </wp:positionH>
          <wp:positionV relativeFrom="paragraph">
            <wp:posOffset>-78105</wp:posOffset>
          </wp:positionV>
          <wp:extent cx="969645" cy="877570"/>
          <wp:effectExtent l="0" t="0" r="0" b="0"/>
          <wp:wrapSquare wrapText="bothSides"/>
          <wp:docPr id="1072051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51917" name="Picture 1072051917"/>
                  <pic:cNvPicPr/>
                </pic:nvPicPr>
                <pic:blipFill>
                  <a:blip r:embed="rId1">
                    <a:extLst>
                      <a:ext uri="{28A0092B-C50C-407E-A947-70E740481C1C}">
                        <a14:useLocalDpi xmlns:a14="http://schemas.microsoft.com/office/drawing/2010/main" val="0"/>
                      </a:ext>
                    </a:extLst>
                  </a:blip>
                  <a:stretch>
                    <a:fillRect/>
                  </a:stretch>
                </pic:blipFill>
                <pic:spPr>
                  <a:xfrm>
                    <a:off x="0" y="0"/>
                    <a:ext cx="969645" cy="87757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24A"/>
    <w:rsid w:val="005D54F6"/>
    <w:rsid w:val="006A5F57"/>
    <w:rsid w:val="00834194"/>
    <w:rsid w:val="00873716"/>
    <w:rsid w:val="00A50D89"/>
    <w:rsid w:val="00D0624A"/>
  </w:rsids>
  <m:mathPr>
    <m:mathFont m:val="Cambria Math"/>
    <m:brkBin m:val="before"/>
    <m:brkBinSub m:val="--"/>
    <m:smallFrac m:val="0"/>
    <m:dispDef/>
    <m:lMargin m:val="0"/>
    <m:rMargin m:val="0"/>
    <m:defJc m:val="centerGroup"/>
    <m:wrapIndent m:val="1440"/>
    <m:intLim m:val="subSup"/>
    <m:naryLim m:val="undOvr"/>
  </m:mathPr>
  <w:themeFontLang w:val="en-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60757"/>
  <w15:chartTrackingRefBased/>
  <w15:docId w15:val="{903CC83F-A537-EC4D-9CB5-5F304C72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62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2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2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2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2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2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2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2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2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2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2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2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2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2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2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2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2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24A"/>
    <w:rPr>
      <w:rFonts w:eastAsiaTheme="majorEastAsia" w:cstheme="majorBidi"/>
      <w:color w:val="272727" w:themeColor="text1" w:themeTint="D8"/>
    </w:rPr>
  </w:style>
  <w:style w:type="paragraph" w:styleId="Title">
    <w:name w:val="Title"/>
    <w:basedOn w:val="Normal"/>
    <w:next w:val="Normal"/>
    <w:link w:val="TitleChar"/>
    <w:uiPriority w:val="10"/>
    <w:qFormat/>
    <w:rsid w:val="00D062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2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2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2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24A"/>
    <w:pPr>
      <w:spacing w:before="160"/>
      <w:jc w:val="center"/>
    </w:pPr>
    <w:rPr>
      <w:i/>
      <w:iCs/>
      <w:color w:val="404040" w:themeColor="text1" w:themeTint="BF"/>
    </w:rPr>
  </w:style>
  <w:style w:type="character" w:customStyle="1" w:styleId="QuoteChar">
    <w:name w:val="Quote Char"/>
    <w:basedOn w:val="DefaultParagraphFont"/>
    <w:link w:val="Quote"/>
    <w:uiPriority w:val="29"/>
    <w:rsid w:val="00D0624A"/>
    <w:rPr>
      <w:i/>
      <w:iCs/>
      <w:color w:val="404040" w:themeColor="text1" w:themeTint="BF"/>
    </w:rPr>
  </w:style>
  <w:style w:type="paragraph" w:styleId="ListParagraph">
    <w:name w:val="List Paragraph"/>
    <w:basedOn w:val="Normal"/>
    <w:uiPriority w:val="34"/>
    <w:qFormat/>
    <w:rsid w:val="00D0624A"/>
    <w:pPr>
      <w:ind w:left="720"/>
      <w:contextualSpacing/>
    </w:pPr>
  </w:style>
  <w:style w:type="character" w:styleId="IntenseEmphasis">
    <w:name w:val="Intense Emphasis"/>
    <w:basedOn w:val="DefaultParagraphFont"/>
    <w:uiPriority w:val="21"/>
    <w:qFormat/>
    <w:rsid w:val="00D0624A"/>
    <w:rPr>
      <w:i/>
      <w:iCs/>
      <w:color w:val="0F4761" w:themeColor="accent1" w:themeShade="BF"/>
    </w:rPr>
  </w:style>
  <w:style w:type="paragraph" w:styleId="IntenseQuote">
    <w:name w:val="Intense Quote"/>
    <w:basedOn w:val="Normal"/>
    <w:next w:val="Normal"/>
    <w:link w:val="IntenseQuoteChar"/>
    <w:uiPriority w:val="30"/>
    <w:qFormat/>
    <w:rsid w:val="00D06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24A"/>
    <w:rPr>
      <w:i/>
      <w:iCs/>
      <w:color w:val="0F4761" w:themeColor="accent1" w:themeShade="BF"/>
    </w:rPr>
  </w:style>
  <w:style w:type="character" w:styleId="IntenseReference">
    <w:name w:val="Intense Reference"/>
    <w:basedOn w:val="DefaultParagraphFont"/>
    <w:uiPriority w:val="32"/>
    <w:qFormat/>
    <w:rsid w:val="00D0624A"/>
    <w:rPr>
      <w:b/>
      <w:bCs/>
      <w:smallCaps/>
      <w:color w:val="0F4761" w:themeColor="accent1" w:themeShade="BF"/>
      <w:spacing w:val="5"/>
    </w:rPr>
  </w:style>
  <w:style w:type="paragraph" w:styleId="NormalWeb">
    <w:name w:val="Normal (Web)"/>
    <w:basedOn w:val="Normal"/>
    <w:uiPriority w:val="99"/>
    <w:semiHidden/>
    <w:unhideWhenUsed/>
    <w:rsid w:val="00D0624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0624A"/>
    <w:rPr>
      <w:b/>
      <w:bCs/>
    </w:rPr>
  </w:style>
  <w:style w:type="character" w:styleId="Emphasis">
    <w:name w:val="Emphasis"/>
    <w:basedOn w:val="DefaultParagraphFont"/>
    <w:uiPriority w:val="20"/>
    <w:qFormat/>
    <w:rsid w:val="00D0624A"/>
    <w:rPr>
      <w:i/>
      <w:iCs/>
    </w:rPr>
  </w:style>
  <w:style w:type="character" w:styleId="Hyperlink">
    <w:name w:val="Hyperlink"/>
    <w:basedOn w:val="DefaultParagraphFont"/>
    <w:uiPriority w:val="99"/>
    <w:unhideWhenUsed/>
    <w:rsid w:val="00D0624A"/>
    <w:rPr>
      <w:color w:val="467886" w:themeColor="hyperlink"/>
      <w:u w:val="single"/>
    </w:rPr>
  </w:style>
  <w:style w:type="character" w:styleId="UnresolvedMention">
    <w:name w:val="Unresolved Mention"/>
    <w:basedOn w:val="DefaultParagraphFont"/>
    <w:uiPriority w:val="99"/>
    <w:semiHidden/>
    <w:unhideWhenUsed/>
    <w:rsid w:val="00D0624A"/>
    <w:rPr>
      <w:color w:val="605E5C"/>
      <w:shd w:val="clear" w:color="auto" w:fill="E1DFDD"/>
    </w:rPr>
  </w:style>
  <w:style w:type="paragraph" w:styleId="Header">
    <w:name w:val="header"/>
    <w:basedOn w:val="Normal"/>
    <w:link w:val="HeaderChar"/>
    <w:uiPriority w:val="99"/>
    <w:unhideWhenUsed/>
    <w:rsid w:val="006A5F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F57"/>
  </w:style>
  <w:style w:type="paragraph" w:styleId="Footer">
    <w:name w:val="footer"/>
    <w:basedOn w:val="Normal"/>
    <w:link w:val="FooterChar"/>
    <w:uiPriority w:val="99"/>
    <w:unhideWhenUsed/>
    <w:rsid w:val="006A5F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F57"/>
  </w:style>
  <w:style w:type="character" w:styleId="PageNumber">
    <w:name w:val="page number"/>
    <w:basedOn w:val="DefaultParagraphFont"/>
    <w:uiPriority w:val="99"/>
    <w:semiHidden/>
    <w:unhideWhenUsed/>
    <w:rsid w:val="006A5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galerie-renaissan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3210</Characters>
  <Application>Microsoft Office Word</Application>
  <DocSecurity>0</DocSecurity>
  <Lines>26</Lines>
  <Paragraphs>7</Paragraphs>
  <ScaleCrop>false</ScaleCrop>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Shahrzad Ghorban</dc:creator>
  <cp:keywords/>
  <dc:description/>
  <cp:lastModifiedBy>Shahrzad Ghorban</cp:lastModifiedBy>
  <cp:revision>3</cp:revision>
  <cp:lastPrinted>2026-10-12T12:57:00Z</cp:lastPrinted>
  <dcterms:created xsi:type="dcterms:W3CDTF">2026-10-12T12:57:00Z</dcterms:created>
  <dcterms:modified xsi:type="dcterms:W3CDTF">2026-10-12T12:57:00Z</dcterms:modified>
</cp:coreProperties>
</file>